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0" w:rsidRPr="00126E60" w:rsidRDefault="00126E60" w:rsidP="0012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E60" w:rsidRPr="00126E60" w:rsidRDefault="00126E60" w:rsidP="0012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</w:p>
    <w:p w:rsidR="00126E60" w:rsidRPr="00126E60" w:rsidRDefault="00126E60" w:rsidP="0012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b/>
          <w:sz w:val="28"/>
          <w:szCs w:val="28"/>
          <w:lang w:val="ru-RU"/>
        </w:rPr>
        <w:t>КГУ «Средняя школа № 8 им. А. П. Гайдара»</w:t>
      </w:r>
    </w:p>
    <w:p w:rsidR="00126E60" w:rsidRDefault="00DF3A62" w:rsidP="00126E60">
      <w:pPr>
        <w:tabs>
          <w:tab w:val="left" w:pos="19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2020-2021</w:t>
      </w:r>
      <w:r w:rsidR="00126E60" w:rsidRPr="00126E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126E60" w:rsidRPr="00126E6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26E60" w:rsidRDefault="00126E60" w:rsidP="00126E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b/>
          <w:sz w:val="28"/>
          <w:szCs w:val="28"/>
        </w:rPr>
        <w:t>Цели</w:t>
      </w:r>
      <w:r w:rsidR="00C06A5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26E60">
        <w:rPr>
          <w:rFonts w:ascii="Times New Roman" w:hAnsi="Times New Roman" w:cs="Times New Roman"/>
          <w:sz w:val="28"/>
          <w:szCs w:val="28"/>
        </w:rPr>
        <w:t xml:space="preserve"> оказания профориентационной поддержки учащимся в процессе выбора профиля обучения и сферы будущей</w:t>
      </w:r>
      <w:r w:rsidR="00C06A5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C06A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26E60">
        <w:rPr>
          <w:rFonts w:ascii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 </w:t>
      </w:r>
    </w:p>
    <w:p w:rsidR="00126E60" w:rsidRDefault="00126E60" w:rsidP="00126E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sz w:val="28"/>
          <w:szCs w:val="28"/>
        </w:rPr>
        <w:t xml:space="preserve"> </w:t>
      </w:r>
      <w:r w:rsidRPr="00126E6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26E60">
        <w:rPr>
          <w:rFonts w:ascii="Times New Roman" w:hAnsi="Times New Roman" w:cs="Times New Roman"/>
          <w:sz w:val="28"/>
          <w:szCs w:val="28"/>
        </w:rPr>
        <w:t xml:space="preserve"> получение  данных о предпочтениях, склонностях и возможностях учащихся для разделения их по профилям обучения;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дополнительная поддержка некоторых групп школьников, у которых легко спрогнозировать сложности трудоустройства (это наши «трудные», дети из неблагополучных семей); 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города. </w:t>
      </w:r>
    </w:p>
    <w:p w:rsidR="00126E60" w:rsidRDefault="00126E60" w:rsidP="00126E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26E60">
        <w:rPr>
          <w:rFonts w:ascii="Times New Roman" w:hAnsi="Times New Roman" w:cs="Times New Roman"/>
          <w:b/>
          <w:sz w:val="28"/>
          <w:szCs w:val="28"/>
        </w:rPr>
        <w:t>Реализация плана</w:t>
      </w:r>
      <w:r w:rsidRPr="00126E60">
        <w:rPr>
          <w:rFonts w:ascii="Times New Roman" w:hAnsi="Times New Roman" w:cs="Times New Roman"/>
          <w:sz w:val="28"/>
          <w:szCs w:val="28"/>
        </w:rPr>
        <w:t xml:space="preserve"> предусматривает активное участие педагогов, родителей учащихся общеобразовательног</w:t>
      </w:r>
      <w:r w:rsidR="00E667BD">
        <w:rPr>
          <w:rFonts w:ascii="Times New Roman" w:hAnsi="Times New Roman" w:cs="Times New Roman"/>
          <w:sz w:val="28"/>
          <w:szCs w:val="28"/>
        </w:rPr>
        <w:t>о учреждения</w:t>
      </w:r>
      <w:r w:rsidR="00E66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6E60">
        <w:rPr>
          <w:rFonts w:ascii="Times New Roman" w:hAnsi="Times New Roman" w:cs="Times New Roman"/>
          <w:sz w:val="28"/>
          <w:szCs w:val="28"/>
        </w:rPr>
        <w:t xml:space="preserve">в проведении профориентационных мероприятий, направленных на подготовку востребованных профессиональных кадров. </w:t>
      </w:r>
    </w:p>
    <w:tbl>
      <w:tblPr>
        <w:tblStyle w:val="a6"/>
        <w:tblW w:w="9936" w:type="dxa"/>
        <w:tblLook w:val="04A0"/>
      </w:tblPr>
      <w:tblGrid>
        <w:gridCol w:w="5759"/>
        <w:gridCol w:w="2116"/>
        <w:gridCol w:w="2061"/>
      </w:tblGrid>
      <w:tr w:rsidR="00C03274" w:rsidRPr="00126E60" w:rsidTr="00126E60">
        <w:tc>
          <w:tcPr>
            <w:tcW w:w="5759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6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72B66" w:rsidRPr="00126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61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19E4" w:rsidRPr="00126E60" w:rsidTr="009871B8">
        <w:tc>
          <w:tcPr>
            <w:tcW w:w="9936" w:type="dxa"/>
            <w:gridSpan w:val="3"/>
          </w:tcPr>
          <w:p w:rsidR="00F819E4" w:rsidRPr="005102BF" w:rsidRDefault="00F819E4" w:rsidP="00510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B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мероприятий, направленных на организацию профессиональной  ориентации обучающихся</w:t>
            </w:r>
          </w:p>
        </w:tc>
      </w:tr>
      <w:tr w:rsidR="00C03274" w:rsidRPr="00126E60" w:rsidTr="00126E60">
        <w:tc>
          <w:tcPr>
            <w:tcW w:w="5759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03274" w:rsidRPr="00126E60" w:rsidRDefault="00C0327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 (комплекса мер, планов работы,в т. ч. социально-психологического сопровождения обучающихся, методической работы с педагогическими работниками и др.), направленных на профессиональную ориентацию обучающихся в соответствии с требованиями </w:t>
            </w:r>
            <w:r w:rsidR="000C2FEE" w:rsidRPr="00126E60">
              <w:rPr>
                <w:rFonts w:ascii="Times New Roman" w:hAnsi="Times New Roman" w:cs="Times New Roman"/>
                <w:sz w:val="28"/>
                <w:szCs w:val="28"/>
              </w:rPr>
              <w:t>рын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ка труда</w:t>
            </w:r>
          </w:p>
        </w:tc>
        <w:tc>
          <w:tcPr>
            <w:tcW w:w="2116" w:type="dxa"/>
            <w:vMerge w:val="restart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локальных актов, регламентирующих деятельность по профессиональной ориентации обучающихся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C2FEE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совместная деятельность УПК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по профориентационной работе с обучающимися, </w:t>
            </w:r>
            <w:r w:rsidR="000C2FEE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и др.)</w:t>
            </w:r>
          </w:p>
        </w:tc>
        <w:tc>
          <w:tcPr>
            <w:tcW w:w="2116" w:type="dxa"/>
            <w:vMerge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новинок методической литературы по профориентации, проведение в школьной библиотеке выставки книг «Человек и профессия»</w:t>
            </w:r>
          </w:p>
        </w:tc>
        <w:tc>
          <w:tcPr>
            <w:tcW w:w="2116" w:type="dxa"/>
            <w:vMerge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C63D79" w:rsidRPr="00126E60" w:rsidTr="00126E60">
        <w:tc>
          <w:tcPr>
            <w:tcW w:w="5759" w:type="dxa"/>
          </w:tcPr>
          <w:p w:rsidR="000C2FEE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 плане работы по профориентации на учебный год;</w:t>
            </w:r>
          </w:p>
          <w:p w:rsidR="00C63D79" w:rsidRPr="00E667BD" w:rsidRDefault="00C63D79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назначении координатора (ответственног</w:t>
            </w:r>
            <w:r w:rsidR="00E667BD">
              <w:rPr>
                <w:rFonts w:ascii="Times New Roman" w:hAnsi="Times New Roman" w:cs="Times New Roman"/>
                <w:sz w:val="28"/>
                <w:szCs w:val="28"/>
              </w:rPr>
              <w:t>о) по профориентационной работе</w:t>
            </w:r>
          </w:p>
          <w:p w:rsidR="00C63D79" w:rsidRPr="00E667BD" w:rsidRDefault="00E667BD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16" w:type="dxa"/>
            <w:vMerge w:val="restart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Разработка плана совместной работы школы по профориентации с заинтересованными организациями и учреждениями</w:t>
            </w:r>
          </w:p>
        </w:tc>
        <w:tc>
          <w:tcPr>
            <w:tcW w:w="2116" w:type="dxa"/>
            <w:vMerge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Подготовка плана профориентационной работы с обучающимися и их родителями на учебный год</w:t>
            </w:r>
          </w:p>
        </w:tc>
        <w:tc>
          <w:tcPr>
            <w:tcW w:w="2116" w:type="dxa"/>
            <w:vMerge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63D79" w:rsidRPr="00126E60" w:rsidTr="00126E60">
        <w:tc>
          <w:tcPr>
            <w:tcW w:w="5759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профессиональной ориентации и адаптации обучающихся к рынку труда на учебный год</w:t>
            </w:r>
          </w:p>
        </w:tc>
        <w:tc>
          <w:tcPr>
            <w:tcW w:w="2116" w:type="dxa"/>
            <w:vMerge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63D79" w:rsidRPr="00126E60" w:rsidRDefault="00C63D79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61E3C" w:rsidRPr="00126E60" w:rsidTr="00126E60">
        <w:tc>
          <w:tcPr>
            <w:tcW w:w="5759" w:type="dxa"/>
          </w:tcPr>
          <w:p w:rsidR="00861E3C" w:rsidRPr="00126E60" w:rsidRDefault="00861E3C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Оборудование 12 автоматизированных рабочих мест для профориентационного и психологического компьютерного тестирования обучающихся</w:t>
            </w:r>
          </w:p>
        </w:tc>
        <w:tc>
          <w:tcPr>
            <w:tcW w:w="2116" w:type="dxa"/>
            <w:vMerge/>
          </w:tcPr>
          <w:p w:rsidR="00861E3C" w:rsidRPr="00126E60" w:rsidRDefault="00861E3C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61E3C" w:rsidRPr="00126E60" w:rsidRDefault="00861E3C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861E3C" w:rsidRPr="00126E60" w:rsidTr="009871B8">
        <w:tc>
          <w:tcPr>
            <w:tcW w:w="9936" w:type="dxa"/>
            <w:gridSpan w:val="3"/>
          </w:tcPr>
          <w:p w:rsidR="00861E3C" w:rsidRPr="005102BF" w:rsidRDefault="00861E3C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вопросу  анализа трудоустройства и поступления в учреждения профессионального образования выпускников 9 и 11-х классов</w:t>
            </w:r>
          </w:p>
        </w:tc>
        <w:tc>
          <w:tcPr>
            <w:tcW w:w="2116" w:type="dxa"/>
            <w:vMerge w:val="restart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6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F923E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вопроса</w:t>
            </w:r>
            <w:r w:rsidR="004F1A96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«О плане профориентационной работы на новый учебный год»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667BD" w:rsidRPr="00126E60" w:rsidTr="00E667BD">
        <w:trPr>
          <w:trHeight w:val="3352"/>
        </w:trPr>
        <w:tc>
          <w:tcPr>
            <w:tcW w:w="5759" w:type="dxa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Профконсультации по изучению личности школьника: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«Исследование готовности обучающихся к выбору профессии» (5–6-е классы);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«Изучение личностных особенностей и способностей обучающихся» (7–8-е классы);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«Изучение склонностей и интересов обучающихся» (9-е классы);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«Изучение профессиональных намерений и планов обучающихся» (10–11-е классы).</w:t>
            </w:r>
          </w:p>
        </w:tc>
        <w:tc>
          <w:tcPr>
            <w:tcW w:w="2116" w:type="dxa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вопросу анализа результатов профориентации и задачи на новый учебный год</w:t>
            </w:r>
          </w:p>
        </w:tc>
        <w:tc>
          <w:tcPr>
            <w:tcW w:w="2116" w:type="dxa"/>
            <w:vMerge w:val="restart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F923E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F1A96" w:rsidRPr="00126E60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="004F1A96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по вопросу анализа планов воспитательной работы по профориентации «Организация профориентационной работы в классе»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для классных руководителей по теме «Теория и практика профориентационной работы»: «Нормативно-правовые документы, обеспечивающие функционирование системы профориентационной работы»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библиотечного фонда </w:t>
            </w:r>
            <w:r w:rsidR="00E66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стенда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литературой по профориентации и трудовому обучению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E667BD" w:rsidRPr="00126E60" w:rsidTr="00E667BD">
        <w:trPr>
          <w:trHeight w:val="1630"/>
        </w:trPr>
        <w:tc>
          <w:tcPr>
            <w:tcW w:w="5759" w:type="dxa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заместителе директора по УВР по вопросу изучения уровня ведения профориентационной работы учителями-предметниками в 9- 11х классах</w:t>
            </w:r>
          </w:p>
        </w:tc>
        <w:tc>
          <w:tcPr>
            <w:tcW w:w="2116" w:type="dxa"/>
            <w:vMerge w:val="restart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667BD" w:rsidRPr="00126E60" w:rsidRDefault="00E667BD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F1A96" w:rsidRPr="00126E60" w:rsidTr="00126E60">
        <w:trPr>
          <w:trHeight w:val="1040"/>
        </w:trPr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</w:t>
            </w:r>
            <w:r w:rsidR="004F63E7" w:rsidRPr="00126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87107" w:rsidRPr="00126E60" w:rsidTr="00577EAF">
        <w:trPr>
          <w:trHeight w:val="1630"/>
        </w:trPr>
        <w:tc>
          <w:tcPr>
            <w:tcW w:w="5759" w:type="dxa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заместителе директора по НМР по вопрос «Портфолио как форма оценивания индивидуальных достижений учащихся»</w:t>
            </w:r>
          </w:p>
        </w:tc>
        <w:tc>
          <w:tcPr>
            <w:tcW w:w="2116" w:type="dxa"/>
            <w:vMerge w:val="restart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заместителе директора по ВР по вопросу организации профориентационной работы в классе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рекомендаций классным руководителям по учету профессиональной направленности обучающихся в педагогическом процессе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заместителе директора по НМР по вопросу «Перспективы профильного обучения»</w:t>
            </w:r>
          </w:p>
          <w:p w:rsidR="004F63E7" w:rsidRPr="00126E60" w:rsidRDefault="004F63E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116" w:type="dxa"/>
            <w:vMerge w:val="restart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C8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Лекторий для педагогического коллектива по профориентационной работе «Структура профориентационного занятия в старших классах. Методика "Мое профессиональное будущее"»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Мастер-класс «Профориентационные ребусы</w:t>
            </w:r>
            <w:r w:rsidR="001B0FE4" w:rsidRPr="00126E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6" w:type="dxa"/>
            <w:vMerge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F1A96" w:rsidRPr="00126E60" w:rsidTr="00126E60">
        <w:tc>
          <w:tcPr>
            <w:tcW w:w="5759" w:type="dxa"/>
          </w:tcPr>
          <w:p w:rsidR="004F1A96" w:rsidRPr="00126E60" w:rsidRDefault="00F923E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на тему «Формирование основ жизненного и профессионального самоопределения учащихся»</w:t>
            </w:r>
          </w:p>
        </w:tc>
        <w:tc>
          <w:tcPr>
            <w:tcW w:w="2116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23EB" w:rsidRPr="00126E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F1A96" w:rsidRPr="00126E60" w:rsidTr="00126E60">
        <w:trPr>
          <w:trHeight w:val="879"/>
        </w:trPr>
        <w:tc>
          <w:tcPr>
            <w:tcW w:w="5759" w:type="dxa"/>
          </w:tcPr>
          <w:p w:rsidR="004F1A96" w:rsidRPr="00126E60" w:rsidRDefault="001B0F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</w:t>
            </w:r>
            <w:r w:rsidR="004F1A96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при замести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теле директора по ВР </w:t>
            </w:r>
            <w:r w:rsidR="004F1A96" w:rsidRPr="00126E60">
              <w:rPr>
                <w:rFonts w:ascii="Times New Roman" w:hAnsi="Times New Roman" w:cs="Times New Roman"/>
                <w:sz w:val="28"/>
                <w:szCs w:val="28"/>
              </w:rPr>
              <w:t>«Методы работы с родителями по вопросу выбора профессии их детьми»</w:t>
            </w:r>
          </w:p>
        </w:tc>
        <w:tc>
          <w:tcPr>
            <w:tcW w:w="2116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F1A96" w:rsidRPr="00126E60" w:rsidRDefault="004F1A96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07" w:rsidRPr="00126E60" w:rsidTr="001756A2">
        <w:trPr>
          <w:trHeight w:val="1630"/>
        </w:trPr>
        <w:tc>
          <w:tcPr>
            <w:tcW w:w="5759" w:type="dxa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Совещание при заместителе директора по ВР по вопросу «Роль классного руководителя в профориентации обучающихся»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87107" w:rsidRPr="00126E60" w:rsidRDefault="00C87107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6E4" w:rsidRPr="00126E60" w:rsidTr="009871B8">
        <w:tc>
          <w:tcPr>
            <w:tcW w:w="9936" w:type="dxa"/>
            <w:gridSpan w:val="3"/>
          </w:tcPr>
          <w:p w:rsidR="00E106E4" w:rsidRPr="004C748B" w:rsidRDefault="00E106E4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4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обучающихся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по вопросу выбора обучающимися профессий, элективных курсов</w:t>
            </w:r>
          </w:p>
        </w:tc>
        <w:tc>
          <w:tcPr>
            <w:tcW w:w="2116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по теме «Роль семьи в правильном профессиональном самоопределении детей»: «Роль семьи в правильном профессиональном самоопределении»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  параллели 9-х классов «Предпрофильная подготовка»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«Роль семьи в выборе профессии»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с целью выявления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отношения к выбору детьми профиля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«Анализ рынка труда и востребованности профессий в регионе»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«Роль семьи в правильном профессиональном самоопределении»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Обобщение лучшего опыта воспитания в семье по подготовке детей к сознательному выбору профессии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Родительский урок по теме: «Слагаемые выбора профиля обучения и направления дальнейшего образования» (9-е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Выпуск буклета для родителей по профориентации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rPr>
          <w:trHeight w:val="1148"/>
        </w:trPr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по теме «Роль семьи в правильном профессиональном самоопределении детей»: «Как помочь ребенку выбрать профессию»</w:t>
            </w:r>
          </w:p>
        </w:tc>
        <w:tc>
          <w:tcPr>
            <w:tcW w:w="2116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vMerge w:val="restart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«Эмоциональное отношение к выбору профессии»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</w:t>
            </w:r>
            <w:r w:rsidR="00E106E4"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«Сопровождение и поддержка профессионального выбора со стороны родителей»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по теме «Роль семьи в правильном профессиональном самоопределении детей»: «Воспитание трудовых навыков в семье (обязанности детей в семье)»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«Смысл жизни» и «Выбор профессии». Равнозначны ли эти понятия?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C748B" w:rsidRPr="00126E60" w:rsidTr="00E10645">
        <w:trPr>
          <w:trHeight w:val="976"/>
        </w:trPr>
        <w:tc>
          <w:tcPr>
            <w:tcW w:w="5759" w:type="dxa"/>
          </w:tcPr>
          <w:p w:rsidR="004C748B" w:rsidRPr="00126E60" w:rsidRDefault="004C748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«Через профессию к успеху»</w:t>
            </w:r>
          </w:p>
        </w:tc>
        <w:tc>
          <w:tcPr>
            <w:tcW w:w="2116" w:type="dxa"/>
          </w:tcPr>
          <w:p w:rsidR="004C748B" w:rsidRPr="00126E60" w:rsidRDefault="004C748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C748B" w:rsidRPr="00126E60" w:rsidRDefault="004C748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4C748B" w:rsidRPr="00126E60" w:rsidRDefault="004C748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E106E4" w:rsidRPr="00126E60" w:rsidTr="009871B8">
        <w:tc>
          <w:tcPr>
            <w:tcW w:w="9936" w:type="dxa"/>
            <w:gridSpan w:val="3"/>
          </w:tcPr>
          <w:p w:rsidR="00E106E4" w:rsidRPr="004C748B" w:rsidRDefault="00E106E4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48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Информационное, организационно-кадровое и психолого-педагогическое обеспечение профессиональной ориентации обучающихся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«Кем быть»</w:t>
            </w:r>
          </w:p>
        </w:tc>
        <w:tc>
          <w:tcPr>
            <w:tcW w:w="2116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 (5–7-е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технического творчества (8–9-е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рисунков «Радуга профессий» (1–4-е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сочинений «Моя будущая профессия» (5–8-е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семейных сочинений «Профессии нашей семьи» (9–10-е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компьютерных презентаций «Иллюстрации к профессии…2 (10–11-е классы);</w:t>
            </w:r>
          </w:p>
          <w:p w:rsidR="00E106E4" w:rsidRPr="00126E60" w:rsidRDefault="004712F0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E4" w:rsidRPr="00126E60">
              <w:rPr>
                <w:rFonts w:ascii="Times New Roman" w:hAnsi="Times New Roman" w:cs="Times New Roman"/>
                <w:sz w:val="28"/>
                <w:szCs w:val="28"/>
              </w:rPr>
              <w:t>«Молодые хозяюшки» (5–6-е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«Молодые модельеры» (7–8-е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профессий «Все работы хороши – выбирай на вкус!» (5–7-е классы)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экскурсии в учреждения профессионального образования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Ролевые игры: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«Найти свой путь» (5-е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«Мои профессиональные планы» (6-е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</w:t>
            </w:r>
            <w:r w:rsidR="004C748B">
              <w:rPr>
                <w:rFonts w:ascii="Times New Roman" w:hAnsi="Times New Roman" w:cs="Times New Roman"/>
                <w:sz w:val="28"/>
                <w:szCs w:val="28"/>
              </w:rPr>
              <w:t>ии, которые нам предлагают» (7-</w:t>
            </w:r>
            <w:r w:rsidR="004C7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классы);</w:t>
            </w:r>
          </w:p>
          <w:p w:rsidR="00E106E4" w:rsidRPr="004C748B" w:rsidRDefault="004C748B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выбрать профессию?»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106E4" w:rsidRPr="00126E60">
              <w:rPr>
                <w:rFonts w:ascii="Times New Roman" w:hAnsi="Times New Roman" w:cs="Times New Roman"/>
                <w:sz w:val="28"/>
                <w:szCs w:val="28"/>
              </w:rPr>
              <w:t>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«Выявление способностей и осознанный выбор профессии» (10-е классы);</w:t>
            </w:r>
          </w:p>
          <w:p w:rsidR="00E106E4" w:rsidRPr="004C748B" w:rsidRDefault="004C748B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самоуправления</w:t>
            </w:r>
            <w:r w:rsidR="00E106E4" w:rsidRPr="00126E60">
              <w:rPr>
                <w:rFonts w:ascii="Times New Roman" w:hAnsi="Times New Roman" w:cs="Times New Roman"/>
                <w:sz w:val="28"/>
                <w:szCs w:val="28"/>
              </w:rPr>
              <w:t>» (11-е классы);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тренинг (5–11-е классы):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«Познай себя»;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выбираем»;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«Выбор профессии»;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«Профессиональное самопознание»;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«Способности и профессиональная пригодность»;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«Куда пойти учиться?»;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«Выбор профессии – ответственный шаг»;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«Помечтаем о будущей профессии».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«Стратегия профессионального выбора»;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«Каждый может стать звездой в своем деле»;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«Как стать студентом».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Библиотечные уроки: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«Профессии на все времена»;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«Выбери работу по душе»;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«Нефть и люди»;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«Старт в профессию»;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«Открытие профессии»;</w:t>
            </w:r>
          </w:p>
          <w:p w:rsidR="00E106E4" w:rsidRPr="00126E60" w:rsidRDefault="004C748B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E4" w:rsidRPr="00126E60">
              <w:rPr>
                <w:rFonts w:ascii="Times New Roman" w:hAnsi="Times New Roman" w:cs="Times New Roman"/>
                <w:sz w:val="28"/>
                <w:szCs w:val="28"/>
              </w:rPr>
              <w:t>«Из школы в жизнь»;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«Сам себе адвокат»;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«Выбор профессии – дело серьезное»;</w:t>
            </w:r>
          </w:p>
          <w:p w:rsidR="00E106E4" w:rsidRPr="004C748B" w:rsidRDefault="00E106E4" w:rsidP="004C74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«Познай вкус ремесла»;</w:t>
            </w:r>
            <w:r w:rsidR="004C7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литературы для педагогического персонала школы по профессиональному самоопределению учащихся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Выпуск буклетов по профориентации для обучающихся: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«Путешествие по океану "Профессия"»;</w:t>
            </w:r>
          </w:p>
          <w:p w:rsidR="00E106E4" w:rsidRPr="004C748B" w:rsidRDefault="00E106E4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«Выбор профессии – выбор пути»;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9871B8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Классные ру</w:t>
            </w:r>
            <w:r w:rsidR="004C7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C7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7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результатам диагностики и выбору образовательного маршрута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Консультации по проблеме выбора профессии обучающимися (по запросу родителей)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учебно-воспитательном процессе следующих видов урочной деятельности по профориентации обучающихся: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– природа»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: лабораторные, практические работы по биологии;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– техника»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: лабораторные, практические работы по физике, химии, выполнение работ на уроках технического труда;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– человек»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: разбор характеристик литературных героев, исторических личностей, разбор поведения окружающих, выполнение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«Человек – знаковая система»: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работ по разным предметам, чтение, ведение записей, перевод с одного языка на другой, выполнение вычислений, чертежей, схем;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– художественный образ»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: разбор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участие в художественной самодеятельности.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FA47BF" w:rsidRDefault="00E106E4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Классные часы по профориентации для учащихся 1–4-х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«Мир моих интересов»;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родителей»;</w:t>
            </w:r>
          </w:p>
          <w:p w:rsidR="00E106E4" w:rsidRDefault="00E106E4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«О профессиях разных, нужных и важных»;</w:t>
            </w:r>
          </w:p>
          <w:p w:rsidR="00FA47BF" w:rsidRPr="00FA47BF" w:rsidRDefault="00FA47BF" w:rsidP="00126E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«Хлеб всему голова» Экскурсия в пекарню, пиццерию</w:t>
            </w:r>
          </w:p>
          <w:p w:rsidR="00E106E4" w:rsidRPr="00FA47BF" w:rsidRDefault="00E106E4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по профориентации для учащихся 5–8-х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«Мир профессий. Человек – техника»;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«Почтовая связь в нашей стране. Почта нужна всем. Экскурсия в отделение связи»;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«Мир профессий. Чтобы люди были красивыми. Парикмахер. Визажист. Экскурсия в парикмахерскую»;</w:t>
            </w:r>
          </w:p>
          <w:p w:rsidR="00E106E4" w:rsidRPr="00FA47BF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«Мир профессий. На страже закона. Встреча с работниками правоохранительных органов»;</w:t>
            </w:r>
          </w:p>
          <w:p w:rsidR="00E106E4" w:rsidRPr="00FA47BF" w:rsidRDefault="00E106E4" w:rsidP="00126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B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по профориентации для учащихся 9–11-х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«Познай самого себя»;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«Мотивы выбора профессии»;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«Психологические характеристики профессий»;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«Учителя – выпускники школы»;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«Как стать гением. Жизненная стратегия творческого человека»;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«Труд и творчество как главный смысл жизни»;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«Сотвори свое будущее»;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«Классификация профессий».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Беседы для учащихся 1–4-х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«Как хлеб на столе появился»;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«Азбука редких профессий»;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«Моя профессия – библиотекарь»;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«Путешествие по профессиям»;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«Кем хочешь быть?»;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«Замечательные люди моей будущей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«Книги о профессиях»;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«Здоровье и выбор профессии».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Беседы для учащихся 5–8-х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«Роль знаний в выборе профессии»;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«Мир профессий и место в нем человека»;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«Работа моих родителей»;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 чего начать профессиональную карьеру»;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«Требования профессии к человеку»;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«Профессиональная деятельность и социальный статус человека»;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«Что важнее: "Кем быть" или "Каким быть"?»;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«Кто и что оказывает влияние на выбор профессии?»;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«Самообразование, саморазвитие и выбор профессии».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Беседы для учащихся 9-х классов: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 мире профессий»;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«Как выбрать нужную профессию»;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«Что такое рынок труда?»;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«Оптимальное поведение на рынке труда»;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«Профессиональные качества человека»;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«Типы профессий. Формула профессии»;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«Профессии, специальности, должности».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06E4" w:rsidRPr="00126E60" w:rsidTr="00126E60">
        <w:trPr>
          <w:trHeight w:val="273"/>
        </w:trPr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профессиональных склонностей с целью определения будущих профессий (9–11-е классы)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9871B8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предварительном и фактическом трудоустройстве выпускников школы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Деловая игра «Что я знаю о профессиях» (5–6-е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Круглый стол «Мастерство и талант» (9–11-е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Диагностика обучающихся 9-х классов с целью выявления их профессиональных интересов при выборе профиля обучения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Профдиагностика и консультирование выпускников 9, 11-х классов «Оценка профессиональной направленности личности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выпускника»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Анкетирование: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«Профессиональное самоопределение на основе самооценки» (9-е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«Будущее профессиональное предпочтение» (11-е классы);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«Кем я хочу быть» (7–8-е классы).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мир профессий» (7–8-е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Круглый стол «Что такое труд?» (9–11-е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9871B8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47BF" w:rsidRPr="00126E60" w:rsidTr="00564F41">
        <w:trPr>
          <w:trHeight w:val="1298"/>
        </w:trPr>
        <w:tc>
          <w:tcPr>
            <w:tcW w:w="5759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акция по набору обучающихся в учреждения профессионального образования системы МВД, министерства обороны</w:t>
            </w:r>
          </w:p>
        </w:tc>
        <w:tc>
          <w:tcPr>
            <w:tcW w:w="2116" w:type="dxa"/>
            <w:vMerge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игра «Кто больше знает профессий?» (5–6-е классы)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игра «Как много профессий хороших» (7–9-е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Костюмированный карнавал профессий «Прекрасные дела»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Деловая игра «Дорогами профессий» (7–8-е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мире профессий» (9–10-е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Диспут «Правильный выбор профессии как первый шаг к построению карьеры» (10–11-е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профессионального профиля личности (интересов и способностей) обучающихся 9 и 11-х классов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Ярмарка по профориентации «Горизонты образования» (10–11-е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Круглый стол «Профессионализм. Что это такое?» (9–11-е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  общего уровня и 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познавательных интересов «Карта интересов» (8-е классы)</w:t>
            </w: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FA47BF" w:rsidRPr="00126E60" w:rsidTr="00AB7541">
        <w:trPr>
          <w:trHeight w:val="1298"/>
        </w:trPr>
        <w:tc>
          <w:tcPr>
            <w:tcW w:w="5759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Ток-шоу «Как стать профессионалом» (10-11е классы)</w:t>
            </w:r>
          </w:p>
        </w:tc>
        <w:tc>
          <w:tcPr>
            <w:tcW w:w="2116" w:type="dxa"/>
            <w:vMerge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A47BF" w:rsidRPr="00126E60" w:rsidTr="004C1FC3">
        <w:trPr>
          <w:trHeight w:val="1962"/>
        </w:trPr>
        <w:tc>
          <w:tcPr>
            <w:tcW w:w="5759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2116" w:type="dxa"/>
            <w:vMerge w:val="restart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61" w:type="dxa"/>
          </w:tcPr>
          <w:p w:rsidR="00FA47BF" w:rsidRPr="00126E60" w:rsidRDefault="00FA47BF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Круглый стол «Куда пойти учиться?» (9–11-е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FA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организации предпрофильной подготовки и профильного обучения старшеклассников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bookmarkStart w:id="0" w:name="_GoBack"/>
        <w:bookmarkEnd w:id="0"/>
      </w:tr>
      <w:tr w:rsidR="00E106E4" w:rsidRPr="00126E60" w:rsidTr="00126E60">
        <w:tc>
          <w:tcPr>
            <w:tcW w:w="5759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«Выдающиеся люди в различных сферах деятельности» (9–11-е классы)</w:t>
            </w:r>
          </w:p>
        </w:tc>
        <w:tc>
          <w:tcPr>
            <w:tcW w:w="2116" w:type="dxa"/>
            <w:vMerge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106E4" w:rsidRPr="00126E60" w:rsidRDefault="00E106E4" w:rsidP="0012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6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</w:tbl>
    <w:p w:rsidR="00C06A55" w:rsidRDefault="00C06A55" w:rsidP="00126E60">
      <w:pPr>
        <w:rPr>
          <w:rFonts w:ascii="Times New Roman" w:hAnsi="Times New Roman" w:cs="Times New Roman"/>
          <w:sz w:val="28"/>
          <w:szCs w:val="28"/>
        </w:rPr>
      </w:pPr>
    </w:p>
    <w:p w:rsidR="00C06A55" w:rsidRDefault="00C06A55" w:rsidP="00C06A55">
      <w:pPr>
        <w:rPr>
          <w:rFonts w:ascii="Times New Roman" w:hAnsi="Times New Roman" w:cs="Times New Roman"/>
          <w:sz w:val="28"/>
          <w:szCs w:val="28"/>
        </w:rPr>
      </w:pPr>
    </w:p>
    <w:p w:rsidR="00292010" w:rsidRDefault="00C06A55" w:rsidP="00C06A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Исп. С. Журина</w:t>
      </w:r>
    </w:p>
    <w:p w:rsidR="00CA5D54" w:rsidRPr="00C06A55" w:rsidRDefault="00CA5D54" w:rsidP="00C06A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24417</w:t>
      </w:r>
    </w:p>
    <w:sectPr w:rsidR="00CA5D54" w:rsidRPr="00C06A55" w:rsidSect="00C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B" w:rsidRDefault="00D569EB" w:rsidP="000C2FEE">
      <w:pPr>
        <w:spacing w:after="0" w:line="240" w:lineRule="auto"/>
      </w:pPr>
      <w:r>
        <w:separator/>
      </w:r>
    </w:p>
  </w:endnote>
  <w:endnote w:type="continuationSeparator" w:id="0">
    <w:p w:rsidR="00D569EB" w:rsidRDefault="00D569EB" w:rsidP="000C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B" w:rsidRDefault="00D569EB" w:rsidP="000C2FEE">
      <w:pPr>
        <w:spacing w:after="0" w:line="240" w:lineRule="auto"/>
      </w:pPr>
      <w:r>
        <w:separator/>
      </w:r>
    </w:p>
  </w:footnote>
  <w:footnote w:type="continuationSeparator" w:id="0">
    <w:p w:rsidR="00D569EB" w:rsidRDefault="00D569EB" w:rsidP="000C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92"/>
    <w:multiLevelType w:val="hybridMultilevel"/>
    <w:tmpl w:val="33A8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D90"/>
    <w:multiLevelType w:val="hybridMultilevel"/>
    <w:tmpl w:val="2E7A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804"/>
    <w:multiLevelType w:val="hybridMultilevel"/>
    <w:tmpl w:val="149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D2E"/>
    <w:multiLevelType w:val="hybridMultilevel"/>
    <w:tmpl w:val="8488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D3E"/>
    <w:multiLevelType w:val="hybridMultilevel"/>
    <w:tmpl w:val="176C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D3BFD"/>
    <w:multiLevelType w:val="hybridMultilevel"/>
    <w:tmpl w:val="33FA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13A8"/>
    <w:multiLevelType w:val="hybridMultilevel"/>
    <w:tmpl w:val="7030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93318"/>
    <w:multiLevelType w:val="hybridMultilevel"/>
    <w:tmpl w:val="B0FC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72AA"/>
    <w:multiLevelType w:val="hybridMultilevel"/>
    <w:tmpl w:val="524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B53"/>
    <w:multiLevelType w:val="hybridMultilevel"/>
    <w:tmpl w:val="3642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D15E6"/>
    <w:multiLevelType w:val="hybridMultilevel"/>
    <w:tmpl w:val="AD4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35742"/>
    <w:multiLevelType w:val="hybridMultilevel"/>
    <w:tmpl w:val="861E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97399"/>
    <w:multiLevelType w:val="hybridMultilevel"/>
    <w:tmpl w:val="F984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6332"/>
    <w:multiLevelType w:val="hybridMultilevel"/>
    <w:tmpl w:val="5EDC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4667F"/>
    <w:multiLevelType w:val="hybridMultilevel"/>
    <w:tmpl w:val="E842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1934"/>
    <w:multiLevelType w:val="hybridMultilevel"/>
    <w:tmpl w:val="1F2E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0613"/>
    <w:multiLevelType w:val="hybridMultilevel"/>
    <w:tmpl w:val="90AA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1D02"/>
    <w:multiLevelType w:val="hybridMultilevel"/>
    <w:tmpl w:val="044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226A"/>
    <w:multiLevelType w:val="hybridMultilevel"/>
    <w:tmpl w:val="F15C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0B92"/>
    <w:multiLevelType w:val="hybridMultilevel"/>
    <w:tmpl w:val="2C9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43C65"/>
    <w:multiLevelType w:val="hybridMultilevel"/>
    <w:tmpl w:val="5B48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A2814"/>
    <w:multiLevelType w:val="hybridMultilevel"/>
    <w:tmpl w:val="66B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073A3"/>
    <w:multiLevelType w:val="hybridMultilevel"/>
    <w:tmpl w:val="08A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13"/>
  </w:num>
  <w:num w:numId="10">
    <w:abstractNumId w:val="21"/>
  </w:num>
  <w:num w:numId="11">
    <w:abstractNumId w:val="6"/>
  </w:num>
  <w:num w:numId="12">
    <w:abstractNumId w:val="19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11"/>
  </w:num>
  <w:num w:numId="20">
    <w:abstractNumId w:val="18"/>
  </w:num>
  <w:num w:numId="21">
    <w:abstractNumId w:val="10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010"/>
    <w:rsid w:val="000047F2"/>
    <w:rsid w:val="0004159E"/>
    <w:rsid w:val="000778BA"/>
    <w:rsid w:val="000C2FEE"/>
    <w:rsid w:val="000C61C3"/>
    <w:rsid w:val="000E5848"/>
    <w:rsid w:val="000F23E8"/>
    <w:rsid w:val="00104FF6"/>
    <w:rsid w:val="00126E60"/>
    <w:rsid w:val="001B0FE4"/>
    <w:rsid w:val="001E16D8"/>
    <w:rsid w:val="001F2653"/>
    <w:rsid w:val="001F2FFA"/>
    <w:rsid w:val="00230C98"/>
    <w:rsid w:val="002414C0"/>
    <w:rsid w:val="00261241"/>
    <w:rsid w:val="00276C71"/>
    <w:rsid w:val="00292010"/>
    <w:rsid w:val="0029411D"/>
    <w:rsid w:val="002C7C30"/>
    <w:rsid w:val="00301DC3"/>
    <w:rsid w:val="00333E84"/>
    <w:rsid w:val="003539B2"/>
    <w:rsid w:val="0035642B"/>
    <w:rsid w:val="003C367B"/>
    <w:rsid w:val="003F15FE"/>
    <w:rsid w:val="00404FE8"/>
    <w:rsid w:val="004514FE"/>
    <w:rsid w:val="00462092"/>
    <w:rsid w:val="004712F0"/>
    <w:rsid w:val="00482875"/>
    <w:rsid w:val="004A5497"/>
    <w:rsid w:val="004A5A9D"/>
    <w:rsid w:val="004C748B"/>
    <w:rsid w:val="004E4917"/>
    <w:rsid w:val="004F1A96"/>
    <w:rsid w:val="004F63E7"/>
    <w:rsid w:val="005102BF"/>
    <w:rsid w:val="00572B66"/>
    <w:rsid w:val="005941A1"/>
    <w:rsid w:val="005A1356"/>
    <w:rsid w:val="0060032B"/>
    <w:rsid w:val="00600549"/>
    <w:rsid w:val="006371F1"/>
    <w:rsid w:val="00652C44"/>
    <w:rsid w:val="006E6D99"/>
    <w:rsid w:val="00706CE1"/>
    <w:rsid w:val="00732BDE"/>
    <w:rsid w:val="007457AD"/>
    <w:rsid w:val="0083229B"/>
    <w:rsid w:val="00861E3C"/>
    <w:rsid w:val="008E7DE4"/>
    <w:rsid w:val="00906D30"/>
    <w:rsid w:val="0098202A"/>
    <w:rsid w:val="009856C2"/>
    <w:rsid w:val="0098643A"/>
    <w:rsid w:val="009871B8"/>
    <w:rsid w:val="009A1ABB"/>
    <w:rsid w:val="009C3475"/>
    <w:rsid w:val="009D404E"/>
    <w:rsid w:val="00A65C53"/>
    <w:rsid w:val="00A664B9"/>
    <w:rsid w:val="00AE374E"/>
    <w:rsid w:val="00AF6AD4"/>
    <w:rsid w:val="00B139A1"/>
    <w:rsid w:val="00B21195"/>
    <w:rsid w:val="00B83000"/>
    <w:rsid w:val="00B84C37"/>
    <w:rsid w:val="00BE1118"/>
    <w:rsid w:val="00BF6112"/>
    <w:rsid w:val="00C03274"/>
    <w:rsid w:val="00C06A55"/>
    <w:rsid w:val="00C30626"/>
    <w:rsid w:val="00C63D79"/>
    <w:rsid w:val="00C87107"/>
    <w:rsid w:val="00CA5D54"/>
    <w:rsid w:val="00CC09FB"/>
    <w:rsid w:val="00CE39E7"/>
    <w:rsid w:val="00D12836"/>
    <w:rsid w:val="00D321EC"/>
    <w:rsid w:val="00D569EB"/>
    <w:rsid w:val="00DC7B40"/>
    <w:rsid w:val="00DD4ACE"/>
    <w:rsid w:val="00DD4D18"/>
    <w:rsid w:val="00DF3A62"/>
    <w:rsid w:val="00E106E4"/>
    <w:rsid w:val="00E470EB"/>
    <w:rsid w:val="00E667BD"/>
    <w:rsid w:val="00E8679F"/>
    <w:rsid w:val="00F6560E"/>
    <w:rsid w:val="00F819E4"/>
    <w:rsid w:val="00F923EB"/>
    <w:rsid w:val="00FA47BF"/>
    <w:rsid w:val="00FB4FD1"/>
    <w:rsid w:val="00FC5996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92010"/>
  </w:style>
  <w:style w:type="character" w:styleId="a4">
    <w:name w:val="Hyperlink"/>
    <w:basedOn w:val="a0"/>
    <w:uiPriority w:val="99"/>
    <w:unhideWhenUsed/>
    <w:rsid w:val="00292010"/>
    <w:rPr>
      <w:color w:val="0000FF"/>
      <w:u w:val="single"/>
    </w:rPr>
  </w:style>
  <w:style w:type="character" w:styleId="a5">
    <w:name w:val="Strong"/>
    <w:basedOn w:val="a0"/>
    <w:uiPriority w:val="22"/>
    <w:qFormat/>
    <w:rsid w:val="00292010"/>
    <w:rPr>
      <w:b/>
      <w:bCs/>
    </w:rPr>
  </w:style>
  <w:style w:type="table" w:styleId="a6">
    <w:name w:val="Table Grid"/>
    <w:basedOn w:val="a1"/>
    <w:uiPriority w:val="59"/>
    <w:rsid w:val="00C0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C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FEE"/>
  </w:style>
  <w:style w:type="paragraph" w:styleId="aa">
    <w:name w:val="footer"/>
    <w:basedOn w:val="a"/>
    <w:link w:val="ab"/>
    <w:uiPriority w:val="99"/>
    <w:semiHidden/>
    <w:unhideWhenUsed/>
    <w:rsid w:val="000C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Профориентационная работа</vt:lpstr>
    </vt:vector>
  </TitlesOfParts>
  <Company>Гостиница для обуч-ся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работа</dc:title>
  <dc:creator>Ираида</dc:creator>
  <cp:lastModifiedBy>user</cp:lastModifiedBy>
  <cp:revision>51</cp:revision>
  <cp:lastPrinted>2019-11-18T05:36:00Z</cp:lastPrinted>
  <dcterms:created xsi:type="dcterms:W3CDTF">2016-10-04T20:37:00Z</dcterms:created>
  <dcterms:modified xsi:type="dcterms:W3CDTF">2020-09-16T06:34:00Z</dcterms:modified>
</cp:coreProperties>
</file>